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A51" w:rsidRPr="00171B75" w:rsidRDefault="00026A51" w:rsidP="00026A51">
      <w:pPr>
        <w:jc w:val="both"/>
        <w:rPr>
          <w:rFonts w:ascii="Century Gothic" w:hAnsi="Century Gothic"/>
          <w:sz w:val="20"/>
          <w:szCs w:val="20"/>
        </w:rPr>
      </w:pPr>
      <w:r w:rsidRPr="00172D17">
        <w:rPr>
          <w:rFonts w:ascii="Century Gothic" w:hAnsi="Century Gothic"/>
          <w:b/>
          <w:highlight w:val="yellow"/>
        </w:rPr>
        <w:t>Hoofdstuk 6: Horeca en evenementen</w:t>
      </w:r>
    </w:p>
    <w:p w:rsidR="00026A51" w:rsidRDefault="00026A51" w:rsidP="00026A51">
      <w:pPr>
        <w:jc w:val="both"/>
        <w:rPr>
          <w:rFonts w:ascii="Century Gothic" w:hAnsi="Century Gothic"/>
          <w:b/>
          <w:sz w:val="20"/>
          <w:szCs w:val="20"/>
        </w:rPr>
      </w:pPr>
      <w:r w:rsidRPr="00971A6F">
        <w:rPr>
          <w:rFonts w:ascii="Century Gothic" w:hAnsi="Century Gothic"/>
          <w:b/>
          <w:sz w:val="20"/>
          <w:szCs w:val="20"/>
        </w:rPr>
        <w:t xml:space="preserve">Afdeling 1 – </w:t>
      </w:r>
      <w:proofErr w:type="spellStart"/>
      <w:r>
        <w:rPr>
          <w:rFonts w:ascii="Century Gothic" w:hAnsi="Century Gothic"/>
          <w:b/>
          <w:sz w:val="20"/>
          <w:szCs w:val="20"/>
        </w:rPr>
        <w:t>Openings</w:t>
      </w:r>
      <w:proofErr w:type="spellEnd"/>
      <w:r>
        <w:rPr>
          <w:rFonts w:ascii="Century Gothic" w:hAnsi="Century Gothic"/>
          <w:b/>
          <w:sz w:val="20"/>
          <w:szCs w:val="20"/>
        </w:rPr>
        <w:t>- en s</w:t>
      </w:r>
      <w:r w:rsidRPr="00971A6F">
        <w:rPr>
          <w:rFonts w:ascii="Century Gothic" w:hAnsi="Century Gothic"/>
          <w:b/>
          <w:sz w:val="20"/>
          <w:szCs w:val="20"/>
        </w:rPr>
        <w:t>luitingsuur</w:t>
      </w:r>
    </w:p>
    <w:p w:rsidR="00026A51" w:rsidRDefault="00026A51" w:rsidP="00026A51">
      <w:pPr>
        <w:autoSpaceDE w:val="0"/>
        <w:autoSpaceDN w:val="0"/>
        <w:adjustRightInd w:val="0"/>
        <w:jc w:val="both"/>
        <w:rPr>
          <w:rFonts w:ascii="Century Gothic" w:hAnsi="Century Gothic"/>
          <w:b/>
          <w:sz w:val="20"/>
          <w:szCs w:val="20"/>
        </w:rPr>
      </w:pPr>
      <w:r>
        <w:rPr>
          <w:rFonts w:ascii="Century Gothic" w:hAnsi="Century Gothic"/>
          <w:b/>
          <w:sz w:val="20"/>
          <w:szCs w:val="20"/>
        </w:rPr>
        <w:t>Art. 6.1.1</w:t>
      </w:r>
      <w:r w:rsidRPr="00CF43D6">
        <w:rPr>
          <w:rFonts w:ascii="Century Gothic" w:hAnsi="Century Gothic"/>
          <w:b/>
          <w:sz w:val="20"/>
          <w:szCs w:val="20"/>
        </w:rPr>
        <w:t xml:space="preserve"> </w:t>
      </w:r>
      <w:r>
        <w:rPr>
          <w:rFonts w:ascii="Century Gothic" w:hAnsi="Century Gothic"/>
          <w:b/>
          <w:sz w:val="20"/>
          <w:szCs w:val="20"/>
        </w:rPr>
        <w:tab/>
        <w:t xml:space="preserve">Algemene regeling voor </w:t>
      </w:r>
      <w:r w:rsidRPr="00891CFE">
        <w:rPr>
          <w:rFonts w:ascii="Century Gothic" w:hAnsi="Century Gothic"/>
          <w:b/>
          <w:sz w:val="20"/>
          <w:szCs w:val="20"/>
        </w:rPr>
        <w:t>horecazaken en evenementen</w:t>
      </w:r>
    </w:p>
    <w:p w:rsidR="00026A51" w:rsidRDefault="00026A51" w:rsidP="00026A51">
      <w:pPr>
        <w:autoSpaceDE w:val="0"/>
        <w:autoSpaceDN w:val="0"/>
        <w:adjustRightInd w:val="0"/>
        <w:spacing w:after="120" w:line="240" w:lineRule="auto"/>
        <w:jc w:val="both"/>
        <w:rPr>
          <w:rFonts w:ascii="Century Gothic" w:hAnsi="Century Gothic"/>
          <w:sz w:val="20"/>
          <w:szCs w:val="20"/>
        </w:rPr>
      </w:pPr>
      <w:r w:rsidRPr="009C3980">
        <w:rPr>
          <w:rFonts w:ascii="Century Gothic" w:hAnsi="Century Gothic"/>
          <w:b/>
          <w:sz w:val="20"/>
          <w:szCs w:val="20"/>
        </w:rPr>
        <w:t>§1</w:t>
      </w:r>
      <w:r>
        <w:rPr>
          <w:rFonts w:ascii="Century Gothic" w:hAnsi="Century Gothic"/>
          <w:sz w:val="20"/>
          <w:szCs w:val="20"/>
        </w:rPr>
        <w:t>.</w:t>
      </w:r>
      <w:r>
        <w:rPr>
          <w:rFonts w:ascii="Century Gothic" w:hAnsi="Century Gothic"/>
          <w:sz w:val="20"/>
          <w:szCs w:val="20"/>
        </w:rPr>
        <w:tab/>
        <w:t xml:space="preserve">Het sluitingsuur voor horecazaken (met inbegrip van de herbergen, dansgelegenheden en in het algemeen alle plaatsen toegankelijk </w:t>
      </w:r>
      <w:r w:rsidRPr="009C3980">
        <w:rPr>
          <w:rFonts w:ascii="Century Gothic" w:hAnsi="Century Gothic"/>
          <w:sz w:val="20"/>
          <w:szCs w:val="20"/>
        </w:rPr>
        <w:t>voor het publiek waar men drank verkoopt</w:t>
      </w:r>
      <w:r>
        <w:rPr>
          <w:rFonts w:ascii="Century Gothic" w:hAnsi="Century Gothic"/>
          <w:sz w:val="20"/>
          <w:szCs w:val="20"/>
        </w:rPr>
        <w:t>)</w:t>
      </w:r>
      <w:r w:rsidRPr="009C3980">
        <w:rPr>
          <w:rFonts w:ascii="Century Gothic" w:hAnsi="Century Gothic"/>
          <w:sz w:val="20"/>
          <w:szCs w:val="20"/>
        </w:rPr>
        <w:t xml:space="preserve"> en alle</w:t>
      </w:r>
      <w:r>
        <w:rPr>
          <w:rFonts w:ascii="Century Gothic" w:hAnsi="Century Gothic"/>
          <w:sz w:val="20"/>
          <w:szCs w:val="20"/>
        </w:rPr>
        <w:t xml:space="preserve"> evenementen en andere </w:t>
      </w:r>
      <w:r w:rsidRPr="009C3980">
        <w:rPr>
          <w:rFonts w:ascii="Century Gothic" w:hAnsi="Century Gothic"/>
          <w:sz w:val="20"/>
          <w:szCs w:val="20"/>
        </w:rPr>
        <w:t>openbare gelegenheden is als volgt, behoudens de ui</w:t>
      </w:r>
      <w:r>
        <w:rPr>
          <w:rFonts w:ascii="Century Gothic" w:hAnsi="Century Gothic"/>
          <w:sz w:val="20"/>
          <w:szCs w:val="20"/>
        </w:rPr>
        <w:t>tzonderingen bepaald in §2</w:t>
      </w:r>
      <w:r w:rsidRPr="009C3980">
        <w:rPr>
          <w:rFonts w:ascii="Century Gothic" w:hAnsi="Century Gothic"/>
          <w:sz w:val="20"/>
          <w:szCs w:val="20"/>
        </w:rPr>
        <w:t xml:space="preserve">: </w:t>
      </w:r>
    </w:p>
    <w:p w:rsidR="00026A51" w:rsidRPr="009C3980" w:rsidRDefault="00026A51" w:rsidP="00026A51">
      <w:pPr>
        <w:pStyle w:val="Lijstalinea"/>
        <w:numPr>
          <w:ilvl w:val="0"/>
          <w:numId w:val="3"/>
        </w:numPr>
        <w:autoSpaceDE w:val="0"/>
        <w:autoSpaceDN w:val="0"/>
        <w:adjustRightInd w:val="0"/>
        <w:jc w:val="both"/>
        <w:rPr>
          <w:rFonts w:ascii="Century Gothic" w:hAnsi="Century Gothic"/>
          <w:sz w:val="20"/>
          <w:szCs w:val="20"/>
        </w:rPr>
      </w:pPr>
      <w:r w:rsidRPr="009C3980">
        <w:rPr>
          <w:rFonts w:ascii="Century Gothic" w:hAnsi="Century Gothic"/>
          <w:sz w:val="20"/>
          <w:szCs w:val="20"/>
        </w:rPr>
        <w:t>de nacht van vrijdag op zaterdag, van zaterdag op zondag en de nacht voor een wettelijke feestdag: 3 uur;</w:t>
      </w:r>
    </w:p>
    <w:p w:rsidR="00026A51" w:rsidRPr="009C3980" w:rsidRDefault="00026A51" w:rsidP="00026A51">
      <w:pPr>
        <w:pStyle w:val="Lijstalinea"/>
        <w:autoSpaceDE w:val="0"/>
        <w:autoSpaceDN w:val="0"/>
        <w:adjustRightInd w:val="0"/>
        <w:jc w:val="both"/>
        <w:rPr>
          <w:rFonts w:ascii="Century Gothic" w:hAnsi="Century Gothic"/>
          <w:sz w:val="20"/>
          <w:szCs w:val="20"/>
        </w:rPr>
      </w:pPr>
    </w:p>
    <w:p w:rsidR="00026A51" w:rsidRPr="009C3980" w:rsidRDefault="00026A51" w:rsidP="00026A51">
      <w:pPr>
        <w:pStyle w:val="Lijstalinea"/>
        <w:numPr>
          <w:ilvl w:val="0"/>
          <w:numId w:val="3"/>
        </w:numPr>
        <w:autoSpaceDE w:val="0"/>
        <w:autoSpaceDN w:val="0"/>
        <w:adjustRightInd w:val="0"/>
        <w:jc w:val="both"/>
        <w:rPr>
          <w:rFonts w:ascii="Century Gothic" w:hAnsi="Century Gothic"/>
          <w:sz w:val="20"/>
          <w:szCs w:val="20"/>
        </w:rPr>
      </w:pPr>
      <w:r w:rsidRPr="009C3980">
        <w:rPr>
          <w:rFonts w:ascii="Century Gothic" w:hAnsi="Century Gothic"/>
          <w:sz w:val="20"/>
          <w:szCs w:val="20"/>
        </w:rPr>
        <w:t>andere nachten: 1 uur.</w:t>
      </w:r>
    </w:p>
    <w:p w:rsidR="00026A51" w:rsidRPr="009C3980" w:rsidRDefault="00026A51" w:rsidP="00026A51">
      <w:pPr>
        <w:autoSpaceDE w:val="0"/>
        <w:autoSpaceDN w:val="0"/>
        <w:adjustRightInd w:val="0"/>
        <w:jc w:val="both"/>
        <w:rPr>
          <w:rFonts w:ascii="Century Gothic" w:hAnsi="Century Gothic"/>
          <w:sz w:val="20"/>
          <w:szCs w:val="20"/>
        </w:rPr>
      </w:pPr>
      <w:r w:rsidRPr="009C3980">
        <w:rPr>
          <w:rFonts w:ascii="Century Gothic" w:hAnsi="Century Gothic"/>
          <w:sz w:val="20"/>
          <w:szCs w:val="20"/>
        </w:rPr>
        <w:t>Na het sluiten dient de instelling ten minste vier opeenvolgende uren gesloten te blijven.</w:t>
      </w:r>
      <w:r>
        <w:rPr>
          <w:rFonts w:ascii="Century Gothic" w:hAnsi="Century Gothic"/>
          <w:sz w:val="20"/>
          <w:szCs w:val="20"/>
        </w:rPr>
        <w:t xml:space="preserve"> </w:t>
      </w:r>
      <w:r w:rsidRPr="009C3980">
        <w:rPr>
          <w:rFonts w:ascii="Century Gothic" w:hAnsi="Century Gothic"/>
          <w:sz w:val="20"/>
          <w:szCs w:val="20"/>
        </w:rPr>
        <w:t>Het openingsuur voor horecazaken is ten vroegste 7 uur. De burgemeester kan toelaten dat een horecazaak opent voor 7 uur indien er  minstens vier uur verstreken is sinds het sluitingsuur.</w:t>
      </w:r>
    </w:p>
    <w:p w:rsidR="00026A51" w:rsidRPr="00CF43D6" w:rsidRDefault="00026A51" w:rsidP="00026A51">
      <w:pPr>
        <w:autoSpaceDE w:val="0"/>
        <w:autoSpaceDN w:val="0"/>
        <w:adjustRightInd w:val="0"/>
        <w:jc w:val="both"/>
        <w:rPr>
          <w:rFonts w:ascii="Century Gothic" w:hAnsi="Century Gothic"/>
          <w:sz w:val="20"/>
          <w:szCs w:val="20"/>
        </w:rPr>
      </w:pPr>
      <w:r w:rsidRPr="00CF43D6">
        <w:rPr>
          <w:rFonts w:ascii="Century Gothic" w:hAnsi="Century Gothic"/>
          <w:b/>
          <w:sz w:val="20"/>
          <w:szCs w:val="20"/>
        </w:rPr>
        <w:t>§2</w:t>
      </w:r>
      <w:r>
        <w:rPr>
          <w:rFonts w:ascii="Century Gothic" w:hAnsi="Century Gothic"/>
          <w:b/>
          <w:sz w:val="20"/>
          <w:szCs w:val="20"/>
        </w:rPr>
        <w:t>.</w:t>
      </w:r>
      <w:r w:rsidRPr="00CF43D6">
        <w:rPr>
          <w:rFonts w:ascii="Century Gothic" w:hAnsi="Century Gothic"/>
          <w:sz w:val="20"/>
          <w:szCs w:val="20"/>
        </w:rPr>
        <w:t xml:space="preserve"> </w:t>
      </w:r>
      <w:r w:rsidRPr="00CF43D6">
        <w:rPr>
          <w:rFonts w:ascii="Century Gothic" w:hAnsi="Century Gothic"/>
          <w:sz w:val="20"/>
          <w:szCs w:val="20"/>
        </w:rPr>
        <w:tab/>
        <w:t>Er geldt geen sluitingsuur voor:</w:t>
      </w:r>
    </w:p>
    <w:p w:rsidR="00026A51" w:rsidRPr="00CF43D6" w:rsidRDefault="00026A51" w:rsidP="00026A51">
      <w:pPr>
        <w:pStyle w:val="Lijstalinea"/>
        <w:numPr>
          <w:ilvl w:val="0"/>
          <w:numId w:val="3"/>
        </w:numPr>
        <w:autoSpaceDE w:val="0"/>
        <w:autoSpaceDN w:val="0"/>
        <w:adjustRightInd w:val="0"/>
        <w:jc w:val="both"/>
        <w:rPr>
          <w:rFonts w:ascii="Century Gothic" w:hAnsi="Century Gothic"/>
          <w:sz w:val="20"/>
          <w:szCs w:val="20"/>
        </w:rPr>
      </w:pPr>
      <w:r w:rsidRPr="00CF43D6">
        <w:rPr>
          <w:rFonts w:ascii="Century Gothic" w:hAnsi="Century Gothic"/>
          <w:sz w:val="20"/>
          <w:szCs w:val="20"/>
        </w:rPr>
        <w:t>de nacht van 24 december op 25 december;</w:t>
      </w:r>
    </w:p>
    <w:p w:rsidR="00026A51" w:rsidRPr="00CF43D6" w:rsidRDefault="00026A51" w:rsidP="00026A51">
      <w:pPr>
        <w:pStyle w:val="Lijstalinea"/>
        <w:autoSpaceDE w:val="0"/>
        <w:autoSpaceDN w:val="0"/>
        <w:adjustRightInd w:val="0"/>
        <w:jc w:val="both"/>
        <w:rPr>
          <w:rFonts w:ascii="Century Gothic" w:hAnsi="Century Gothic"/>
          <w:sz w:val="20"/>
          <w:szCs w:val="20"/>
        </w:rPr>
      </w:pPr>
    </w:p>
    <w:p w:rsidR="00026A51" w:rsidRPr="008C4A9B" w:rsidRDefault="00026A51" w:rsidP="00026A51">
      <w:pPr>
        <w:pStyle w:val="Lijstalinea"/>
        <w:numPr>
          <w:ilvl w:val="0"/>
          <w:numId w:val="3"/>
        </w:numPr>
        <w:autoSpaceDE w:val="0"/>
        <w:autoSpaceDN w:val="0"/>
        <w:adjustRightInd w:val="0"/>
        <w:jc w:val="both"/>
        <w:rPr>
          <w:rFonts w:ascii="Century Gothic" w:hAnsi="Century Gothic"/>
          <w:sz w:val="20"/>
          <w:szCs w:val="20"/>
        </w:rPr>
      </w:pPr>
      <w:r w:rsidRPr="00CF43D6">
        <w:rPr>
          <w:rFonts w:ascii="Century Gothic" w:hAnsi="Century Gothic"/>
          <w:sz w:val="20"/>
          <w:szCs w:val="20"/>
        </w:rPr>
        <w:t>de nacht van 31 december op 1 januari.</w:t>
      </w:r>
    </w:p>
    <w:p w:rsidR="00026A51" w:rsidRPr="00CF43D6" w:rsidRDefault="00026A51" w:rsidP="00026A51">
      <w:pPr>
        <w:autoSpaceDE w:val="0"/>
        <w:autoSpaceDN w:val="0"/>
        <w:adjustRightInd w:val="0"/>
        <w:jc w:val="both"/>
        <w:rPr>
          <w:rFonts w:ascii="Century Gothic" w:hAnsi="Century Gothic"/>
          <w:sz w:val="20"/>
          <w:szCs w:val="20"/>
        </w:rPr>
      </w:pPr>
      <w:r>
        <w:rPr>
          <w:rFonts w:ascii="Century Gothic" w:hAnsi="Century Gothic"/>
          <w:sz w:val="20"/>
          <w:szCs w:val="20"/>
        </w:rPr>
        <w:t xml:space="preserve">In deze gevallen is het retributiereglement op het openhouden van drankgelegenheden na het gewoon sluitingsuur niet van toepassing. </w:t>
      </w:r>
    </w:p>
    <w:p w:rsidR="00026A51" w:rsidRDefault="00026A51" w:rsidP="00026A51">
      <w:pPr>
        <w:jc w:val="both"/>
        <w:rPr>
          <w:rFonts w:ascii="Century Gothic" w:hAnsi="Century Gothic"/>
          <w:b/>
          <w:sz w:val="20"/>
          <w:szCs w:val="20"/>
        </w:rPr>
      </w:pPr>
      <w:r>
        <w:rPr>
          <w:rFonts w:ascii="Century Gothic" w:hAnsi="Century Gothic"/>
          <w:b/>
          <w:sz w:val="20"/>
          <w:szCs w:val="20"/>
        </w:rPr>
        <w:t>Art. 6.1.2</w:t>
      </w:r>
      <w:r>
        <w:rPr>
          <w:rFonts w:ascii="Century Gothic" w:hAnsi="Century Gothic"/>
          <w:b/>
          <w:sz w:val="20"/>
          <w:szCs w:val="20"/>
        </w:rPr>
        <w:tab/>
        <w:t>Gelegenheidstoelating tot afwijking op het sluitingsuur</w:t>
      </w:r>
    </w:p>
    <w:p w:rsidR="00026A51" w:rsidRPr="008C4A9B" w:rsidRDefault="00026A51" w:rsidP="00026A51">
      <w:pPr>
        <w:autoSpaceDE w:val="0"/>
        <w:autoSpaceDN w:val="0"/>
        <w:adjustRightInd w:val="0"/>
        <w:jc w:val="both"/>
        <w:rPr>
          <w:rFonts w:ascii="Century Gothic" w:hAnsi="Century Gothic"/>
          <w:sz w:val="20"/>
          <w:szCs w:val="20"/>
        </w:rPr>
      </w:pPr>
      <w:r w:rsidRPr="008C4A9B">
        <w:rPr>
          <w:rFonts w:ascii="Century Gothic" w:hAnsi="Century Gothic"/>
          <w:b/>
          <w:sz w:val="20"/>
          <w:szCs w:val="20"/>
        </w:rPr>
        <w:t>§1</w:t>
      </w:r>
      <w:r>
        <w:rPr>
          <w:rFonts w:ascii="Century Gothic" w:hAnsi="Century Gothic"/>
          <w:b/>
          <w:sz w:val="20"/>
          <w:szCs w:val="20"/>
        </w:rPr>
        <w:t>.</w:t>
      </w:r>
      <w:r w:rsidRPr="008C4A9B">
        <w:rPr>
          <w:rFonts w:ascii="Century Gothic" w:hAnsi="Century Gothic"/>
          <w:b/>
          <w:sz w:val="20"/>
          <w:szCs w:val="20"/>
        </w:rPr>
        <w:tab/>
      </w:r>
      <w:r w:rsidRPr="008C4A9B">
        <w:rPr>
          <w:rFonts w:ascii="Century Gothic" w:hAnsi="Century Gothic"/>
          <w:sz w:val="20"/>
          <w:szCs w:val="20"/>
        </w:rPr>
        <w:t xml:space="preserve">Iedereen kan een gelegenheidstoelating </w:t>
      </w:r>
      <w:r>
        <w:rPr>
          <w:rFonts w:ascii="Century Gothic" w:hAnsi="Century Gothic"/>
          <w:sz w:val="20"/>
          <w:szCs w:val="20"/>
        </w:rPr>
        <w:t>aan</w:t>
      </w:r>
      <w:r w:rsidRPr="008C4A9B">
        <w:rPr>
          <w:rFonts w:ascii="Century Gothic" w:hAnsi="Century Gothic"/>
          <w:sz w:val="20"/>
          <w:szCs w:val="20"/>
        </w:rPr>
        <w:t xml:space="preserve">vragen om een uitzondering te bekomen op de sluitingsuren opgenomen in artikel 6.1.1. Bij de aanvraag tot een gelegenheidstoelating dient de aanvrager zijn aanvraag te motiveren door het uitzonderlijke karakter van de gebeurtenis aan te tonen. De burgemeester oordeelt soeverein over het al dan niet verlenen van een gelegenheidstoelating. </w:t>
      </w:r>
    </w:p>
    <w:p w:rsidR="00026A51" w:rsidRPr="008C4A9B" w:rsidRDefault="00026A51" w:rsidP="00026A51">
      <w:pPr>
        <w:autoSpaceDE w:val="0"/>
        <w:autoSpaceDN w:val="0"/>
        <w:adjustRightInd w:val="0"/>
        <w:jc w:val="both"/>
        <w:rPr>
          <w:rFonts w:ascii="Century Gothic" w:hAnsi="Century Gothic"/>
          <w:sz w:val="20"/>
          <w:szCs w:val="20"/>
        </w:rPr>
      </w:pPr>
      <w:r w:rsidRPr="008C4A9B">
        <w:rPr>
          <w:rFonts w:ascii="Century Gothic" w:hAnsi="Century Gothic"/>
          <w:sz w:val="20"/>
          <w:szCs w:val="20"/>
        </w:rPr>
        <w:t>Voor elke uitzondering op het sluitingsuur dient telkens een nieuwe aanvraag ingediend te worden.</w:t>
      </w:r>
    </w:p>
    <w:p w:rsidR="00026A51" w:rsidRPr="008C4A9B" w:rsidRDefault="00026A51" w:rsidP="00026A51">
      <w:pPr>
        <w:autoSpaceDE w:val="0"/>
        <w:autoSpaceDN w:val="0"/>
        <w:adjustRightInd w:val="0"/>
        <w:spacing w:line="240" w:lineRule="auto"/>
        <w:jc w:val="both"/>
        <w:rPr>
          <w:rFonts w:ascii="Century Gothic" w:hAnsi="Century Gothic"/>
          <w:sz w:val="20"/>
          <w:szCs w:val="20"/>
        </w:rPr>
      </w:pPr>
      <w:r w:rsidRPr="008C4A9B">
        <w:rPr>
          <w:rFonts w:ascii="Century Gothic" w:hAnsi="Century Gothic"/>
          <w:b/>
          <w:sz w:val="20"/>
          <w:szCs w:val="20"/>
        </w:rPr>
        <w:t>§2</w:t>
      </w:r>
      <w:r>
        <w:rPr>
          <w:rFonts w:ascii="Century Gothic" w:hAnsi="Century Gothic"/>
          <w:b/>
          <w:sz w:val="20"/>
          <w:szCs w:val="20"/>
        </w:rPr>
        <w:t>.</w:t>
      </w:r>
      <w:r w:rsidRPr="008C4A9B">
        <w:rPr>
          <w:rFonts w:ascii="Century Gothic" w:hAnsi="Century Gothic"/>
          <w:sz w:val="20"/>
          <w:szCs w:val="20"/>
        </w:rPr>
        <w:tab/>
        <w:t xml:space="preserve">Een gelegenheidstoelating </w:t>
      </w:r>
      <w:r>
        <w:rPr>
          <w:rFonts w:ascii="Century Gothic" w:hAnsi="Century Gothic"/>
          <w:sz w:val="20"/>
          <w:szCs w:val="20"/>
        </w:rPr>
        <w:t>voor</w:t>
      </w:r>
      <w:r w:rsidRPr="008C4A9B">
        <w:rPr>
          <w:rFonts w:ascii="Century Gothic" w:hAnsi="Century Gothic"/>
          <w:sz w:val="20"/>
          <w:szCs w:val="20"/>
        </w:rPr>
        <w:t xml:space="preserve"> de verlating van het </w:t>
      </w:r>
      <w:r>
        <w:rPr>
          <w:rFonts w:ascii="Century Gothic" w:hAnsi="Century Gothic"/>
          <w:sz w:val="20"/>
          <w:szCs w:val="20"/>
        </w:rPr>
        <w:t xml:space="preserve">sluitingsuur, zoals opgenomen in </w:t>
      </w:r>
      <w:r w:rsidRPr="008C4A9B">
        <w:rPr>
          <w:rFonts w:ascii="Century Gothic" w:hAnsi="Century Gothic"/>
          <w:sz w:val="20"/>
          <w:szCs w:val="20"/>
        </w:rPr>
        <w:t>artikel 6.1.1, kan voor maximum 2 uur bijkomend op het sluitingsuur bekomen</w:t>
      </w:r>
      <w:r>
        <w:rPr>
          <w:rFonts w:ascii="Century Gothic" w:hAnsi="Century Gothic"/>
          <w:sz w:val="20"/>
          <w:szCs w:val="20"/>
        </w:rPr>
        <w:t xml:space="preserve"> </w:t>
      </w:r>
      <w:r w:rsidRPr="008C4A9B">
        <w:rPr>
          <w:rFonts w:ascii="Century Gothic" w:hAnsi="Century Gothic"/>
          <w:sz w:val="20"/>
          <w:szCs w:val="20"/>
        </w:rPr>
        <w:t>worden.</w:t>
      </w:r>
    </w:p>
    <w:p w:rsidR="00026A51" w:rsidRPr="00891CFE" w:rsidRDefault="00026A51" w:rsidP="00026A51">
      <w:pPr>
        <w:autoSpaceDE w:val="0"/>
        <w:autoSpaceDN w:val="0"/>
        <w:adjustRightInd w:val="0"/>
        <w:spacing w:line="240" w:lineRule="auto"/>
        <w:jc w:val="both"/>
        <w:rPr>
          <w:rFonts w:ascii="Century Gothic" w:hAnsi="Century Gothic"/>
          <w:sz w:val="20"/>
          <w:szCs w:val="20"/>
        </w:rPr>
      </w:pPr>
      <w:r w:rsidRPr="008C4A9B">
        <w:rPr>
          <w:rFonts w:ascii="Century Gothic" w:hAnsi="Century Gothic"/>
          <w:b/>
          <w:sz w:val="20"/>
          <w:szCs w:val="20"/>
        </w:rPr>
        <w:t>§3</w:t>
      </w:r>
      <w:r>
        <w:rPr>
          <w:rFonts w:ascii="Century Gothic" w:hAnsi="Century Gothic"/>
          <w:b/>
          <w:sz w:val="20"/>
          <w:szCs w:val="20"/>
        </w:rPr>
        <w:t>.</w:t>
      </w:r>
      <w:r w:rsidRPr="008C4A9B">
        <w:rPr>
          <w:rFonts w:ascii="Century Gothic" w:hAnsi="Century Gothic"/>
          <w:b/>
          <w:sz w:val="20"/>
          <w:szCs w:val="20"/>
        </w:rPr>
        <w:tab/>
      </w:r>
      <w:r w:rsidRPr="008C4A9B">
        <w:rPr>
          <w:rFonts w:ascii="Century Gothic" w:hAnsi="Century Gothic"/>
          <w:sz w:val="20"/>
          <w:szCs w:val="20"/>
        </w:rPr>
        <w:t>De aanvraag voor een gelegenheidstoel</w:t>
      </w:r>
      <w:r>
        <w:rPr>
          <w:rFonts w:ascii="Century Gothic" w:hAnsi="Century Gothic"/>
          <w:sz w:val="20"/>
          <w:szCs w:val="20"/>
        </w:rPr>
        <w:t>ating dient tenminste 14 kalenderdagen</w:t>
      </w:r>
      <w:r w:rsidRPr="008C4A9B">
        <w:rPr>
          <w:rFonts w:ascii="Century Gothic" w:hAnsi="Century Gothic"/>
          <w:sz w:val="20"/>
          <w:szCs w:val="20"/>
        </w:rPr>
        <w:t xml:space="preserve"> vooraf</w:t>
      </w:r>
      <w:r>
        <w:rPr>
          <w:rFonts w:ascii="Century Gothic" w:hAnsi="Century Gothic"/>
          <w:sz w:val="20"/>
          <w:szCs w:val="20"/>
        </w:rPr>
        <w:t xml:space="preserve"> </w:t>
      </w:r>
      <w:r w:rsidRPr="008C4A9B">
        <w:rPr>
          <w:rFonts w:ascii="Century Gothic" w:hAnsi="Century Gothic"/>
          <w:sz w:val="20"/>
          <w:szCs w:val="20"/>
        </w:rPr>
        <w:t xml:space="preserve">schriftelijk te gebeuren. </w:t>
      </w:r>
      <w:r>
        <w:rPr>
          <w:rFonts w:ascii="Century Gothic" w:hAnsi="Century Gothic"/>
          <w:sz w:val="20"/>
          <w:szCs w:val="20"/>
        </w:rPr>
        <w:t xml:space="preserve"> </w:t>
      </w:r>
    </w:p>
    <w:p w:rsidR="00026A51" w:rsidRDefault="00026A51" w:rsidP="00026A51">
      <w:pPr>
        <w:jc w:val="both"/>
        <w:rPr>
          <w:rFonts w:ascii="Century Gothic" w:hAnsi="Century Gothic"/>
          <w:b/>
          <w:sz w:val="20"/>
          <w:szCs w:val="20"/>
        </w:rPr>
      </w:pPr>
      <w:r>
        <w:rPr>
          <w:rFonts w:ascii="Century Gothic" w:hAnsi="Century Gothic"/>
          <w:b/>
          <w:sz w:val="20"/>
          <w:szCs w:val="20"/>
        </w:rPr>
        <w:t>Art. 6.1.3</w:t>
      </w:r>
      <w:r>
        <w:rPr>
          <w:rFonts w:ascii="Century Gothic" w:hAnsi="Century Gothic"/>
          <w:b/>
          <w:sz w:val="20"/>
          <w:szCs w:val="20"/>
        </w:rPr>
        <w:tab/>
        <w:t>Bestendige toelating tot afwijking op het sluitingsuur</w:t>
      </w:r>
    </w:p>
    <w:p w:rsidR="00026A51" w:rsidRDefault="00026A51" w:rsidP="00026A51">
      <w:pPr>
        <w:jc w:val="both"/>
        <w:rPr>
          <w:rFonts w:ascii="Century Gothic" w:hAnsi="Century Gothic"/>
          <w:sz w:val="20"/>
          <w:szCs w:val="20"/>
        </w:rPr>
      </w:pPr>
      <w:r w:rsidRPr="008C4A9B">
        <w:rPr>
          <w:rFonts w:ascii="Century Gothic" w:hAnsi="Century Gothic"/>
          <w:b/>
          <w:sz w:val="20"/>
          <w:szCs w:val="20"/>
        </w:rPr>
        <w:t>§1</w:t>
      </w:r>
      <w:r>
        <w:rPr>
          <w:rFonts w:ascii="Century Gothic" w:hAnsi="Century Gothic"/>
          <w:b/>
          <w:sz w:val="20"/>
          <w:szCs w:val="20"/>
        </w:rPr>
        <w:t>.</w:t>
      </w:r>
      <w:r>
        <w:rPr>
          <w:rFonts w:ascii="Century Gothic" w:hAnsi="Century Gothic"/>
          <w:sz w:val="20"/>
          <w:szCs w:val="20"/>
        </w:rPr>
        <w:tab/>
        <w:t>Het college van Burgemeester en schepenen</w:t>
      </w:r>
      <w:r w:rsidRPr="00CF43D6">
        <w:rPr>
          <w:rFonts w:ascii="Century Gothic" w:hAnsi="Century Gothic"/>
          <w:sz w:val="20"/>
          <w:szCs w:val="20"/>
        </w:rPr>
        <w:t xml:space="preserve"> kan aan de uitbater van een horecazaak een bestendige toelating geven om het sluitingsuur vast te stellen op maximum 2 uur n</w:t>
      </w:r>
      <w:r>
        <w:rPr>
          <w:rFonts w:ascii="Century Gothic" w:hAnsi="Century Gothic"/>
          <w:sz w:val="20"/>
          <w:szCs w:val="20"/>
        </w:rPr>
        <w:t>a het sluitingsuur bepaald in artikel 6.1.1</w:t>
      </w:r>
      <w:r w:rsidRPr="00CF43D6">
        <w:rPr>
          <w:rFonts w:ascii="Century Gothic" w:hAnsi="Century Gothic"/>
          <w:sz w:val="20"/>
          <w:szCs w:val="20"/>
        </w:rPr>
        <w:t xml:space="preserve">. De aanvraag voor een </w:t>
      </w:r>
      <w:r>
        <w:rPr>
          <w:rFonts w:ascii="Century Gothic" w:hAnsi="Century Gothic"/>
          <w:sz w:val="20"/>
          <w:szCs w:val="20"/>
        </w:rPr>
        <w:t>bestendige toelating</w:t>
      </w:r>
      <w:r w:rsidRPr="00CF43D6">
        <w:rPr>
          <w:rFonts w:ascii="Century Gothic" w:hAnsi="Century Gothic"/>
          <w:sz w:val="20"/>
          <w:szCs w:val="20"/>
        </w:rPr>
        <w:t xml:space="preserve"> dient tenminste </w:t>
      </w:r>
      <w:r>
        <w:rPr>
          <w:rFonts w:ascii="Century Gothic" w:hAnsi="Century Gothic"/>
          <w:sz w:val="20"/>
          <w:szCs w:val="20"/>
        </w:rPr>
        <w:t>45 kalenderdagen</w:t>
      </w:r>
      <w:r w:rsidRPr="00CF43D6">
        <w:rPr>
          <w:rFonts w:ascii="Century Gothic" w:hAnsi="Century Gothic"/>
          <w:sz w:val="20"/>
          <w:szCs w:val="20"/>
        </w:rPr>
        <w:t xml:space="preserve"> vooraf schriftelijk te gebeuren. De bestendige toelating </w:t>
      </w:r>
      <w:r>
        <w:rPr>
          <w:rFonts w:ascii="Century Gothic" w:hAnsi="Century Gothic"/>
          <w:sz w:val="20"/>
          <w:szCs w:val="20"/>
        </w:rPr>
        <w:t xml:space="preserve">is geldig voor een periode van zes maanden en </w:t>
      </w:r>
      <w:r w:rsidRPr="00CF43D6">
        <w:rPr>
          <w:rFonts w:ascii="Century Gothic" w:hAnsi="Century Gothic"/>
          <w:sz w:val="20"/>
          <w:szCs w:val="20"/>
        </w:rPr>
        <w:t>kan beperkt worden tot bepaalde dagen.</w:t>
      </w:r>
      <w:r>
        <w:rPr>
          <w:rFonts w:ascii="Century Gothic" w:hAnsi="Century Gothic"/>
          <w:sz w:val="20"/>
          <w:szCs w:val="20"/>
        </w:rPr>
        <w:t xml:space="preserve"> De bestendige toelating kan verlengd worden met een periode van 6 maanden op schriftelijke aanvraag van de uitbater.</w:t>
      </w:r>
    </w:p>
    <w:p w:rsidR="00026A51" w:rsidRPr="00CF43D6" w:rsidRDefault="00026A51" w:rsidP="00026A51">
      <w:pPr>
        <w:jc w:val="both"/>
        <w:rPr>
          <w:rFonts w:ascii="Century Gothic" w:hAnsi="Century Gothic"/>
          <w:b/>
          <w:sz w:val="20"/>
          <w:szCs w:val="20"/>
        </w:rPr>
      </w:pPr>
      <w:r w:rsidRPr="008C4A9B">
        <w:rPr>
          <w:rFonts w:ascii="Century Gothic" w:hAnsi="Century Gothic"/>
          <w:b/>
          <w:sz w:val="20"/>
          <w:szCs w:val="20"/>
        </w:rPr>
        <w:lastRenderedPageBreak/>
        <w:t>§2</w:t>
      </w:r>
      <w:r>
        <w:rPr>
          <w:rFonts w:ascii="Century Gothic" w:hAnsi="Century Gothic"/>
          <w:b/>
          <w:sz w:val="20"/>
          <w:szCs w:val="20"/>
        </w:rPr>
        <w:t>.</w:t>
      </w:r>
      <w:r>
        <w:rPr>
          <w:rFonts w:ascii="Century Gothic" w:hAnsi="Century Gothic"/>
          <w:sz w:val="20"/>
          <w:szCs w:val="20"/>
        </w:rPr>
        <w:tab/>
        <w:t>Bij aanvraag van een bestendige vergunning  dienen de resultaten van een akoestisch onderzoek, uitgevoerd door een erkend deskundige ter zake, toegevoegd worden. Dit akoestisch onderzoek dient te gebeuren op kosten van de aanvrager. Indien de geldigheidsduur van het akoestisch rapport is afgelopen en/of indien er relevante infrastructurele wijzigingen optreden in de horecazaak, dient er een nieuw akoestisch onderzoek uitgevoerd te worden.</w:t>
      </w:r>
    </w:p>
    <w:p w:rsidR="00026A51" w:rsidRDefault="00026A51" w:rsidP="00026A51">
      <w:pPr>
        <w:jc w:val="both"/>
        <w:rPr>
          <w:rFonts w:ascii="Century Gothic" w:hAnsi="Century Gothic"/>
          <w:b/>
          <w:sz w:val="20"/>
          <w:szCs w:val="20"/>
        </w:rPr>
      </w:pPr>
      <w:r>
        <w:rPr>
          <w:rFonts w:ascii="Century Gothic" w:hAnsi="Century Gothic"/>
          <w:b/>
          <w:sz w:val="20"/>
          <w:szCs w:val="20"/>
        </w:rPr>
        <w:t>Afdeling 2 - Horeca</w:t>
      </w:r>
    </w:p>
    <w:p w:rsidR="00026A51" w:rsidRPr="0019271B" w:rsidRDefault="00026A51" w:rsidP="00026A51">
      <w:pPr>
        <w:jc w:val="both"/>
        <w:rPr>
          <w:rFonts w:ascii="Century Gothic" w:hAnsi="Century Gothic"/>
          <w:b/>
          <w:sz w:val="20"/>
          <w:szCs w:val="20"/>
        </w:rPr>
      </w:pPr>
      <w:r>
        <w:rPr>
          <w:rFonts w:ascii="Century Gothic" w:hAnsi="Century Gothic"/>
          <w:b/>
          <w:sz w:val="20"/>
          <w:szCs w:val="20"/>
        </w:rPr>
        <w:t>Art. 6.2.1</w:t>
      </w:r>
      <w:r>
        <w:rPr>
          <w:rFonts w:ascii="Century Gothic" w:hAnsi="Century Gothic"/>
          <w:b/>
          <w:sz w:val="20"/>
          <w:szCs w:val="20"/>
        </w:rPr>
        <w:tab/>
        <w:t>Aanwezigheid klanten na sluitingsuur</w:t>
      </w:r>
    </w:p>
    <w:p w:rsidR="00026A51" w:rsidRDefault="00026A51" w:rsidP="00026A51">
      <w:pPr>
        <w:jc w:val="both"/>
        <w:rPr>
          <w:rFonts w:ascii="Century Gothic" w:hAnsi="Century Gothic"/>
          <w:sz w:val="20"/>
          <w:szCs w:val="20"/>
        </w:rPr>
      </w:pPr>
      <w:r>
        <w:rPr>
          <w:rFonts w:ascii="Century Gothic" w:hAnsi="Century Gothic"/>
          <w:sz w:val="20"/>
          <w:szCs w:val="20"/>
        </w:rPr>
        <w:t xml:space="preserve">Iedere uitbater van een horecazaak moet ervoor zorgen dat alle personen, vreemd aan zijn inrichting, deze hebben verlaten op het sluitingsuur. </w:t>
      </w:r>
    </w:p>
    <w:p w:rsidR="00026A51" w:rsidRDefault="00026A51" w:rsidP="00026A51">
      <w:pPr>
        <w:jc w:val="both"/>
        <w:rPr>
          <w:rFonts w:ascii="Century Gothic" w:hAnsi="Century Gothic"/>
          <w:sz w:val="20"/>
          <w:szCs w:val="20"/>
        </w:rPr>
      </w:pPr>
      <w:r>
        <w:rPr>
          <w:rFonts w:ascii="Century Gothic" w:hAnsi="Century Gothic"/>
          <w:sz w:val="20"/>
          <w:szCs w:val="20"/>
        </w:rPr>
        <w:t>Het is verboden in een horecazaak klanten te bedienen na het sluitingsuur.</w:t>
      </w:r>
    </w:p>
    <w:p w:rsidR="00026A51" w:rsidRDefault="00026A51" w:rsidP="00026A51">
      <w:pPr>
        <w:jc w:val="both"/>
        <w:rPr>
          <w:rFonts w:ascii="Century Gothic" w:hAnsi="Century Gothic"/>
          <w:sz w:val="20"/>
          <w:szCs w:val="20"/>
        </w:rPr>
      </w:pPr>
      <w:r>
        <w:rPr>
          <w:rFonts w:ascii="Century Gothic" w:hAnsi="Century Gothic"/>
          <w:sz w:val="20"/>
          <w:szCs w:val="20"/>
        </w:rPr>
        <w:t xml:space="preserve">Het is voor klanten voorbehouden nog aanwezig te zijn in de horecazaak na sluitingsuur. </w:t>
      </w:r>
    </w:p>
    <w:p w:rsidR="00026A51" w:rsidRPr="00971A6F" w:rsidRDefault="00026A51" w:rsidP="00026A51">
      <w:pPr>
        <w:jc w:val="both"/>
        <w:rPr>
          <w:rFonts w:ascii="Century Gothic" w:hAnsi="Century Gothic"/>
          <w:b/>
          <w:sz w:val="20"/>
          <w:szCs w:val="20"/>
        </w:rPr>
      </w:pPr>
      <w:r w:rsidRPr="00971A6F">
        <w:rPr>
          <w:rFonts w:ascii="Century Gothic" w:hAnsi="Century Gothic"/>
          <w:b/>
          <w:sz w:val="20"/>
          <w:szCs w:val="20"/>
        </w:rPr>
        <w:t xml:space="preserve">Afdeling </w:t>
      </w:r>
      <w:r>
        <w:rPr>
          <w:rFonts w:ascii="Century Gothic" w:hAnsi="Century Gothic"/>
          <w:b/>
          <w:sz w:val="20"/>
          <w:szCs w:val="20"/>
        </w:rPr>
        <w:t>3</w:t>
      </w:r>
      <w:r w:rsidRPr="00971A6F">
        <w:rPr>
          <w:rFonts w:ascii="Century Gothic" w:hAnsi="Century Gothic"/>
          <w:b/>
          <w:sz w:val="20"/>
          <w:szCs w:val="20"/>
        </w:rPr>
        <w:t xml:space="preserve"> – Evenementen</w:t>
      </w:r>
    </w:p>
    <w:p w:rsidR="00026A51" w:rsidRDefault="00026A51" w:rsidP="00026A51">
      <w:pPr>
        <w:jc w:val="both"/>
        <w:rPr>
          <w:rFonts w:ascii="Century Gothic" w:hAnsi="Century Gothic"/>
          <w:b/>
          <w:sz w:val="20"/>
          <w:szCs w:val="20"/>
        </w:rPr>
      </w:pPr>
      <w:r w:rsidRPr="00971A6F">
        <w:rPr>
          <w:rFonts w:ascii="Century Gothic" w:hAnsi="Century Gothic"/>
          <w:b/>
          <w:sz w:val="20"/>
          <w:szCs w:val="20"/>
        </w:rPr>
        <w:t>A</w:t>
      </w:r>
      <w:r>
        <w:rPr>
          <w:rFonts w:ascii="Century Gothic" w:hAnsi="Century Gothic"/>
          <w:b/>
          <w:sz w:val="20"/>
          <w:szCs w:val="20"/>
        </w:rPr>
        <w:t>rt. 6.3.1</w:t>
      </w:r>
      <w:r>
        <w:rPr>
          <w:rFonts w:ascii="Century Gothic" w:hAnsi="Century Gothic"/>
          <w:b/>
          <w:sz w:val="20"/>
          <w:szCs w:val="20"/>
        </w:rPr>
        <w:tab/>
        <w:t>Aanvraag evenementen</w:t>
      </w:r>
    </w:p>
    <w:p w:rsidR="00026A51" w:rsidRPr="000B45AA" w:rsidRDefault="00026A51" w:rsidP="00026A51">
      <w:pPr>
        <w:jc w:val="both"/>
        <w:rPr>
          <w:rFonts w:ascii="Century Gothic" w:hAnsi="Century Gothic"/>
          <w:sz w:val="20"/>
          <w:szCs w:val="20"/>
        </w:rPr>
      </w:pPr>
      <w:r w:rsidRPr="008209A1">
        <w:rPr>
          <w:rFonts w:ascii="Century Gothic" w:hAnsi="Century Gothic"/>
          <w:b/>
          <w:sz w:val="20"/>
          <w:szCs w:val="20"/>
        </w:rPr>
        <w:t>§1</w:t>
      </w:r>
      <w:r>
        <w:rPr>
          <w:rFonts w:ascii="Century Gothic" w:hAnsi="Century Gothic"/>
          <w:b/>
          <w:sz w:val="20"/>
          <w:szCs w:val="20"/>
        </w:rPr>
        <w:t>.</w:t>
      </w:r>
      <w:r>
        <w:rPr>
          <w:rFonts w:ascii="Century Gothic" w:hAnsi="Century Gothic"/>
          <w:sz w:val="20"/>
          <w:szCs w:val="20"/>
        </w:rPr>
        <w:tab/>
      </w:r>
      <w:r w:rsidRPr="00971A6F">
        <w:rPr>
          <w:rFonts w:ascii="Century Gothic" w:hAnsi="Century Gothic"/>
          <w:sz w:val="20"/>
          <w:szCs w:val="20"/>
        </w:rPr>
        <w:t xml:space="preserve">De organisatie van </w:t>
      </w:r>
      <w:r>
        <w:rPr>
          <w:rFonts w:ascii="Century Gothic" w:hAnsi="Century Gothic"/>
          <w:sz w:val="20"/>
          <w:szCs w:val="20"/>
        </w:rPr>
        <w:t>een openbaar evenement</w:t>
      </w:r>
      <w:r w:rsidRPr="00971A6F">
        <w:rPr>
          <w:rFonts w:ascii="Century Gothic" w:hAnsi="Century Gothic"/>
          <w:sz w:val="20"/>
          <w:szCs w:val="20"/>
        </w:rPr>
        <w:t xml:space="preserve"> in openlucht is onderworpen aan een toestemming van de burgemeester.</w:t>
      </w:r>
      <w:r>
        <w:rPr>
          <w:rFonts w:ascii="Century Gothic" w:hAnsi="Century Gothic"/>
          <w:sz w:val="20"/>
          <w:szCs w:val="20"/>
        </w:rPr>
        <w:t xml:space="preserve"> </w:t>
      </w:r>
      <w:r w:rsidRPr="00971A6F">
        <w:rPr>
          <w:rFonts w:ascii="Century Gothic" w:hAnsi="Century Gothic"/>
          <w:sz w:val="20"/>
          <w:szCs w:val="20"/>
        </w:rPr>
        <w:t>De aanvraag moet schriftelijk en minstens 90 kalenderdagen voor de geplande datum ingediend worden</w:t>
      </w:r>
      <w:r>
        <w:rPr>
          <w:rFonts w:ascii="Century Gothic" w:hAnsi="Century Gothic"/>
          <w:sz w:val="20"/>
          <w:szCs w:val="20"/>
        </w:rPr>
        <w:t xml:space="preserve"> door </w:t>
      </w:r>
      <w:r w:rsidRPr="00971A6F">
        <w:rPr>
          <w:rFonts w:ascii="Century Gothic" w:hAnsi="Century Gothic"/>
          <w:sz w:val="20"/>
          <w:szCs w:val="20"/>
        </w:rPr>
        <w:t xml:space="preserve">het door de gemeente verstrekte evenementenformulier in te vullen. </w:t>
      </w:r>
    </w:p>
    <w:p w:rsidR="00026A51" w:rsidRDefault="00026A51" w:rsidP="00026A51">
      <w:pPr>
        <w:jc w:val="both"/>
        <w:rPr>
          <w:rFonts w:ascii="Century Gothic" w:hAnsi="Century Gothic"/>
          <w:sz w:val="20"/>
          <w:szCs w:val="20"/>
        </w:rPr>
      </w:pPr>
      <w:r w:rsidRPr="008209A1">
        <w:rPr>
          <w:rFonts w:ascii="Century Gothic" w:hAnsi="Century Gothic"/>
          <w:b/>
          <w:sz w:val="20"/>
          <w:szCs w:val="20"/>
        </w:rPr>
        <w:t>§2</w:t>
      </w:r>
      <w:r>
        <w:rPr>
          <w:rFonts w:ascii="Century Gothic" w:hAnsi="Century Gothic"/>
          <w:b/>
          <w:sz w:val="20"/>
          <w:szCs w:val="20"/>
        </w:rPr>
        <w:t>.</w:t>
      </w:r>
      <w:r>
        <w:rPr>
          <w:rFonts w:ascii="Century Gothic" w:hAnsi="Century Gothic"/>
          <w:b/>
          <w:sz w:val="20"/>
          <w:szCs w:val="20"/>
        </w:rPr>
        <w:tab/>
      </w:r>
      <w:r w:rsidRPr="00971A6F">
        <w:rPr>
          <w:rFonts w:ascii="Century Gothic" w:hAnsi="Century Gothic"/>
          <w:sz w:val="20"/>
          <w:szCs w:val="20"/>
        </w:rPr>
        <w:t xml:space="preserve">De organisatie van </w:t>
      </w:r>
      <w:r>
        <w:rPr>
          <w:rFonts w:ascii="Century Gothic" w:hAnsi="Century Gothic"/>
          <w:sz w:val="20"/>
          <w:szCs w:val="20"/>
        </w:rPr>
        <w:t>een openbaar evenement</w:t>
      </w:r>
      <w:r w:rsidRPr="00971A6F">
        <w:rPr>
          <w:rFonts w:ascii="Century Gothic" w:hAnsi="Century Gothic"/>
          <w:sz w:val="20"/>
          <w:szCs w:val="20"/>
        </w:rPr>
        <w:t xml:space="preserve"> in een gesloten </w:t>
      </w:r>
      <w:r>
        <w:rPr>
          <w:rFonts w:ascii="Century Gothic" w:hAnsi="Century Gothic"/>
          <w:sz w:val="20"/>
          <w:szCs w:val="20"/>
        </w:rPr>
        <w:t>en/</w:t>
      </w:r>
      <w:r w:rsidRPr="00971A6F">
        <w:rPr>
          <w:rFonts w:ascii="Century Gothic" w:hAnsi="Century Gothic"/>
          <w:sz w:val="20"/>
          <w:szCs w:val="20"/>
        </w:rPr>
        <w:t>of overdekte plaats is onderworpen aan een kennisgeving aan de burgemeester.</w:t>
      </w:r>
      <w:r>
        <w:rPr>
          <w:rFonts w:ascii="Century Gothic" w:hAnsi="Century Gothic"/>
          <w:sz w:val="20"/>
          <w:szCs w:val="20"/>
        </w:rPr>
        <w:t xml:space="preserve"> </w:t>
      </w:r>
      <w:r w:rsidRPr="00971A6F">
        <w:rPr>
          <w:rFonts w:ascii="Century Gothic" w:hAnsi="Century Gothic"/>
          <w:sz w:val="20"/>
          <w:szCs w:val="20"/>
        </w:rPr>
        <w:t>De kennisgeving moet schriftelijk en minstens 45 kalenderdagen voor de geplande datum ingediend worden</w:t>
      </w:r>
      <w:r w:rsidRPr="00F65AE9">
        <w:rPr>
          <w:rFonts w:ascii="Century Gothic" w:hAnsi="Century Gothic"/>
          <w:sz w:val="20"/>
          <w:szCs w:val="20"/>
        </w:rPr>
        <w:t xml:space="preserve"> </w:t>
      </w:r>
      <w:r>
        <w:rPr>
          <w:rFonts w:ascii="Century Gothic" w:hAnsi="Century Gothic"/>
          <w:sz w:val="20"/>
          <w:szCs w:val="20"/>
        </w:rPr>
        <w:t xml:space="preserve">door het </w:t>
      </w:r>
      <w:r w:rsidRPr="00971A6F">
        <w:rPr>
          <w:rFonts w:ascii="Century Gothic" w:hAnsi="Century Gothic"/>
          <w:sz w:val="20"/>
          <w:szCs w:val="20"/>
        </w:rPr>
        <w:t>door de gemeente verstrekte evenementenformulier in te vullen.</w:t>
      </w:r>
    </w:p>
    <w:p w:rsidR="00026A51" w:rsidRDefault="00026A51" w:rsidP="00026A51">
      <w:pPr>
        <w:jc w:val="both"/>
        <w:rPr>
          <w:rFonts w:ascii="Century Gothic" w:hAnsi="Century Gothic"/>
          <w:sz w:val="20"/>
          <w:szCs w:val="20"/>
        </w:rPr>
      </w:pPr>
      <w:r w:rsidRPr="001B6D6C">
        <w:rPr>
          <w:rFonts w:ascii="Century Gothic" w:hAnsi="Century Gothic"/>
          <w:b/>
          <w:sz w:val="20"/>
          <w:szCs w:val="20"/>
        </w:rPr>
        <w:t>§3</w:t>
      </w:r>
      <w:r>
        <w:rPr>
          <w:rFonts w:ascii="Century Gothic" w:hAnsi="Century Gothic"/>
          <w:b/>
          <w:sz w:val="20"/>
          <w:szCs w:val="20"/>
        </w:rPr>
        <w:t>.</w:t>
      </w:r>
      <w:r>
        <w:rPr>
          <w:rFonts w:ascii="Century Gothic" w:hAnsi="Century Gothic"/>
          <w:sz w:val="20"/>
          <w:szCs w:val="20"/>
        </w:rPr>
        <w:tab/>
        <w:t xml:space="preserve">De organisatie van een evenement dient op vraag van de bevoegde dienst de administratieve verplichtingen volgend uit de aanvraag tijdig af te handelen. Indien nodig dient een veiligheidsdossier opgesteld te worden door de organisatie. </w:t>
      </w:r>
    </w:p>
    <w:p w:rsidR="00B245B4" w:rsidRPr="009612B9" w:rsidRDefault="00B245B4" w:rsidP="009612B9">
      <w:pPr>
        <w:spacing w:after="0" w:line="240" w:lineRule="auto"/>
        <w:rPr>
          <w:rFonts w:ascii="Century Gothic" w:hAnsi="Century Gothic"/>
          <w:sz w:val="20"/>
          <w:szCs w:val="20"/>
        </w:rPr>
      </w:pPr>
    </w:p>
    <w:sectPr w:rsidR="00B245B4" w:rsidRPr="009612B9" w:rsidSect="005E43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01ECE"/>
    <w:multiLevelType w:val="hybridMultilevel"/>
    <w:tmpl w:val="63F2B0D2"/>
    <w:lvl w:ilvl="0" w:tplc="3F983A3C">
      <w:start w:val="15"/>
      <w:numFmt w:val="bullet"/>
      <w:lvlText w:val="-"/>
      <w:lvlJc w:val="left"/>
      <w:pPr>
        <w:ind w:left="720" w:hanging="360"/>
      </w:pPr>
      <w:rPr>
        <w:rFonts w:ascii="Century Gothic" w:eastAsiaTheme="minorHAnsi" w:hAnsi="Century Gothic" w:cs="Times New Roman" w:hint="default"/>
        <w:b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6866710E"/>
    <w:multiLevelType w:val="hybridMultilevel"/>
    <w:tmpl w:val="EE861020"/>
    <w:lvl w:ilvl="0" w:tplc="05D057B6">
      <w:start w:val="1"/>
      <w:numFmt w:val="decimal"/>
      <w:pStyle w:val="HuisstijlTite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425"/>
  <w:characterSpacingControl w:val="doNotCompress"/>
  <w:compat/>
  <w:rsids>
    <w:rsidRoot w:val="00026A51"/>
    <w:rsid w:val="00026A51"/>
    <w:rsid w:val="00133C04"/>
    <w:rsid w:val="00240CD8"/>
    <w:rsid w:val="00294CA3"/>
    <w:rsid w:val="00325799"/>
    <w:rsid w:val="00424419"/>
    <w:rsid w:val="00442422"/>
    <w:rsid w:val="00497A8E"/>
    <w:rsid w:val="00585413"/>
    <w:rsid w:val="00595319"/>
    <w:rsid w:val="005B5A45"/>
    <w:rsid w:val="005E439B"/>
    <w:rsid w:val="00601ED6"/>
    <w:rsid w:val="006E7E34"/>
    <w:rsid w:val="00830C5B"/>
    <w:rsid w:val="00832326"/>
    <w:rsid w:val="00860BA7"/>
    <w:rsid w:val="009612B9"/>
    <w:rsid w:val="009915F7"/>
    <w:rsid w:val="00A83F52"/>
    <w:rsid w:val="00A9574A"/>
    <w:rsid w:val="00B245B4"/>
    <w:rsid w:val="00C50653"/>
    <w:rsid w:val="00D118AF"/>
    <w:rsid w:val="00D20E65"/>
    <w:rsid w:val="00D96E0B"/>
    <w:rsid w:val="00DA05BF"/>
    <w:rsid w:val="00DF70F7"/>
    <w:rsid w:val="00FA09D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BE"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6A51"/>
    <w:pPr>
      <w:spacing w:after="200"/>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Titel">
    <w:name w:val="Huisstijl_Titel"/>
    <w:qFormat/>
    <w:rsid w:val="00FA09DD"/>
    <w:pPr>
      <w:numPr>
        <w:numId w:val="2"/>
      </w:numPr>
      <w:spacing w:after="200"/>
    </w:pPr>
    <w:rPr>
      <w:rFonts w:ascii="Century Gothic" w:hAnsi="Century Gothic"/>
      <w:sz w:val="32"/>
      <w:u w:val="single"/>
      <w:lang w:eastAsia="en-US"/>
    </w:rPr>
  </w:style>
  <w:style w:type="paragraph" w:styleId="Citaat">
    <w:name w:val="Quote"/>
    <w:basedOn w:val="Standaard"/>
    <w:next w:val="Standaard"/>
    <w:link w:val="CitaatChar"/>
    <w:uiPriority w:val="29"/>
    <w:qFormat/>
    <w:rsid w:val="00FA09DD"/>
    <w:rPr>
      <w:i/>
      <w:iCs/>
      <w:color w:val="000000" w:themeColor="text1"/>
    </w:rPr>
  </w:style>
  <w:style w:type="character" w:customStyle="1" w:styleId="CitaatChar">
    <w:name w:val="Citaat Char"/>
    <w:basedOn w:val="Standaardalinea-lettertype"/>
    <w:link w:val="Citaat"/>
    <w:uiPriority w:val="29"/>
    <w:rsid w:val="00FA09DD"/>
    <w:rPr>
      <w:i/>
      <w:iCs/>
      <w:color w:val="000000" w:themeColor="text1"/>
      <w:sz w:val="22"/>
      <w:szCs w:val="22"/>
      <w:lang w:eastAsia="en-US"/>
    </w:rPr>
  </w:style>
  <w:style w:type="paragraph" w:customStyle="1" w:styleId="HSNormal">
    <w:name w:val="HS_Normal"/>
    <w:basedOn w:val="Standaard"/>
    <w:link w:val="HSNormalChar"/>
    <w:qFormat/>
    <w:rsid w:val="00FA09DD"/>
    <w:rPr>
      <w:rFonts w:ascii="Century Gothic" w:hAnsi="Century Gothic"/>
      <w:sz w:val="20"/>
      <w:szCs w:val="20"/>
    </w:rPr>
  </w:style>
  <w:style w:type="character" w:customStyle="1" w:styleId="HSNormalChar">
    <w:name w:val="HS_Normal Char"/>
    <w:basedOn w:val="Standaardalinea-lettertype"/>
    <w:link w:val="HSNormal"/>
    <w:rsid w:val="00FA09DD"/>
    <w:rPr>
      <w:rFonts w:ascii="Century Gothic" w:hAnsi="Century Gothic"/>
      <w:lang w:eastAsia="en-US"/>
    </w:rPr>
  </w:style>
  <w:style w:type="paragraph" w:styleId="Lijstalinea">
    <w:name w:val="List Paragraph"/>
    <w:basedOn w:val="Standaard"/>
    <w:uiPriority w:val="34"/>
    <w:qFormat/>
    <w:rsid w:val="00026A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655</Words>
  <Characters>3607</Characters>
  <Application>Microsoft Office Word</Application>
  <DocSecurity>0</DocSecurity>
  <Lines>30</Lines>
  <Paragraphs>8</Paragraphs>
  <ScaleCrop>false</ScaleCrop>
  <Company>Gemeentebestuur Sint-Pieters-Leeuw</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Kristel Vanakker</dc:creator>
  <cp:lastModifiedBy>Kristel Vanakker</cp:lastModifiedBy>
  <cp:revision>1</cp:revision>
  <dcterms:created xsi:type="dcterms:W3CDTF">2017-06-15T08:37:00Z</dcterms:created>
  <dcterms:modified xsi:type="dcterms:W3CDTF">2017-06-15T08:40:00Z</dcterms:modified>
</cp:coreProperties>
</file>